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EF3DC6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29</w:t>
      </w:r>
      <w:r w:rsidR="00016592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.10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48</w:t>
      </w:r>
    </w:p>
    <w:p w:rsidR="00550FE4" w:rsidRPr="00550FE4" w:rsidRDefault="00550FE4" w:rsidP="00550FE4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550FE4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550FE4" w:rsidRPr="00550FE4" w:rsidRDefault="00550FE4" w:rsidP="00550FE4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550FE4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550FE4" w:rsidRPr="00550FE4" w:rsidRDefault="00550FE4" w:rsidP="00550FE4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550FE4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550FE4" w:rsidRPr="00550FE4" w:rsidRDefault="00550FE4" w:rsidP="00550FE4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EF3DC6" w:rsidRPr="00EF3DC6" w:rsidRDefault="00550FE4" w:rsidP="00EF3DC6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50FE4">
        <w:rPr>
          <w:rFonts w:ascii="Arial" w:hAnsi="Arial" w:cs="Arial"/>
          <w:b/>
          <w:sz w:val="20"/>
          <w:szCs w:val="20"/>
        </w:rPr>
        <w:t>РЕШЕНИЕ</w:t>
      </w:r>
    </w:p>
    <w:p w:rsidR="00EF3DC6" w:rsidRPr="00EF3DC6" w:rsidRDefault="00EF3DC6" w:rsidP="00EF3DC6">
      <w:pPr>
        <w:widowControl w:val="0"/>
        <w:rPr>
          <w:rFonts w:ascii="Arial" w:eastAsia="Arial Unicode MS" w:hAnsi="Arial" w:cs="Arial"/>
          <w:sz w:val="20"/>
          <w:szCs w:val="20"/>
          <w:lang w:eastAsia="en-US"/>
        </w:rPr>
      </w:pPr>
    </w:p>
    <w:p w:rsidR="00EF3DC6" w:rsidRPr="00EF3DC6" w:rsidRDefault="00EF3DC6" w:rsidP="00EF3DC6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F3DC6">
        <w:rPr>
          <w:rFonts w:ascii="Arial" w:eastAsia="Calibri" w:hAnsi="Arial" w:cs="Arial"/>
          <w:bCs/>
          <w:sz w:val="20"/>
          <w:szCs w:val="20"/>
          <w:lang w:eastAsia="en-US"/>
        </w:rPr>
        <w:t>Об изъятии объектов недвижимости для муниципальных нужд</w:t>
      </w:r>
    </w:p>
    <w:p w:rsidR="00EF3DC6" w:rsidRPr="00EF3DC6" w:rsidRDefault="00EF3DC6" w:rsidP="00EF3DC6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EF3DC6" w:rsidRPr="00EF3DC6" w:rsidRDefault="00EF3DC6" w:rsidP="00EF3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F3DC6" w:rsidRPr="00EF3DC6" w:rsidRDefault="00EF3DC6" w:rsidP="00EF3DC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F3DC6">
        <w:rPr>
          <w:rFonts w:ascii="Arial" w:hAnsi="Arial" w:cs="Arial"/>
          <w:sz w:val="20"/>
          <w:szCs w:val="20"/>
        </w:rPr>
        <w:t>В соответствии с Гражданским кодексом Российской Федерации, Земельным кодексом Российской Федерации,</w:t>
      </w:r>
      <w:r w:rsidRPr="00EF3DC6">
        <w:rPr>
          <w:rFonts w:ascii="Arial" w:eastAsia="Calibri" w:hAnsi="Arial" w:cs="Arial"/>
          <w:sz w:val="20"/>
          <w:szCs w:val="20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статьями 44-46 Устава </w:t>
      </w:r>
      <w:r w:rsidRPr="00EF3DC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EF3DC6">
        <w:rPr>
          <w:rFonts w:ascii="Arial" w:eastAsia="Calibri" w:hAnsi="Arial" w:cs="Arial"/>
          <w:sz w:val="20"/>
          <w:szCs w:val="20"/>
          <w:lang w:eastAsia="en-US"/>
        </w:rPr>
        <w:t>Тесинского сельсовета Минусинского района Красноярского края, Тесинский сельский Совет депутатов</w:t>
      </w:r>
      <w:r w:rsidRPr="00EF3DC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EF3DC6">
        <w:rPr>
          <w:rFonts w:ascii="Arial" w:eastAsia="Calibri" w:hAnsi="Arial" w:cs="Arial"/>
          <w:sz w:val="20"/>
          <w:szCs w:val="20"/>
          <w:lang w:eastAsia="en-US"/>
        </w:rPr>
        <w:t>РЕШИЛ:</w:t>
      </w:r>
    </w:p>
    <w:p w:rsidR="00EF3DC6" w:rsidRPr="00EF3DC6" w:rsidRDefault="00EF3DC6" w:rsidP="00EF3D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F3DC6">
        <w:rPr>
          <w:rFonts w:ascii="Arial" w:eastAsia="Calibri" w:hAnsi="Arial" w:cs="Arial"/>
          <w:sz w:val="20"/>
          <w:szCs w:val="20"/>
          <w:lang w:eastAsia="en-US"/>
        </w:rPr>
        <w:t xml:space="preserve">1. </w:t>
      </w:r>
      <w:r w:rsidRPr="00EF3DC6">
        <w:rPr>
          <w:rFonts w:ascii="Arial" w:hAnsi="Arial" w:cs="Arial"/>
          <w:sz w:val="20"/>
          <w:szCs w:val="20"/>
        </w:rPr>
        <w:t>Изъять для муниципальных нужд Тесинского сельсовета Минусинского района, с целью строительства объектов местного значения:</w:t>
      </w:r>
    </w:p>
    <w:p w:rsidR="00EF3DC6" w:rsidRPr="00EF3DC6" w:rsidRDefault="00EF3DC6" w:rsidP="00EF3DC6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F3DC6">
        <w:rPr>
          <w:rFonts w:ascii="Arial" w:hAnsi="Arial" w:cs="Arial"/>
          <w:sz w:val="20"/>
          <w:szCs w:val="20"/>
        </w:rPr>
        <w:t xml:space="preserve">- земельный участок, подлежащей образованию, с расположенным на нем объектом недвижимости квартирой по адресу: Красноярский край, Минусинский район село  Тесь переулок Зеленый 17 «а»  кв. 1. </w:t>
      </w:r>
    </w:p>
    <w:p w:rsidR="00EF3DC6" w:rsidRPr="00EF3DC6" w:rsidRDefault="00EF3DC6" w:rsidP="00EF3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3DC6">
        <w:rPr>
          <w:rFonts w:ascii="Arial" w:hAnsi="Arial" w:cs="Arial"/>
          <w:sz w:val="20"/>
          <w:szCs w:val="20"/>
        </w:rPr>
        <w:t xml:space="preserve">         - объект недвижимости, квартиру, по адресу: Красноярский край, Минусинский район село  Тесь переулок Зеленый 17 «а»  кв.1 .</w:t>
      </w:r>
    </w:p>
    <w:p w:rsidR="00EF3DC6" w:rsidRPr="00EF3DC6" w:rsidRDefault="00EF3DC6" w:rsidP="00EF3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3DC6">
        <w:rPr>
          <w:rFonts w:ascii="Arial" w:hAnsi="Arial" w:cs="Arial"/>
          <w:sz w:val="20"/>
          <w:szCs w:val="20"/>
        </w:rPr>
        <w:t xml:space="preserve">        2. Осуществить изъятие недвижимости указанной в пункте 1, путем предоставления возмещения  ее стоимости собственнику.</w:t>
      </w:r>
    </w:p>
    <w:p w:rsidR="00EF3DC6" w:rsidRPr="00EF3DC6" w:rsidRDefault="00EF3DC6" w:rsidP="00EF3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3DC6">
        <w:rPr>
          <w:rFonts w:ascii="Arial" w:hAnsi="Arial" w:cs="Arial"/>
          <w:sz w:val="20"/>
          <w:szCs w:val="20"/>
        </w:rPr>
        <w:t xml:space="preserve">        3. Администрации Тесинского сельсовета Минусинского района  выполнить необходимые мероприятия с целью заключению соглашения об изъятии земельного участка и расположенного на нем объекта недвижимости – квартирой, расположенной по адресу: Красноярский край, Минусинский район село  Тесь переулок Зеленый 17 «а»  кв. 1 .</w:t>
      </w:r>
    </w:p>
    <w:p w:rsidR="00EF3DC6" w:rsidRPr="00EF3DC6" w:rsidRDefault="00EF3DC6" w:rsidP="00EF3DC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EF3DC6">
        <w:rPr>
          <w:rFonts w:ascii="Arial" w:eastAsia="Calibri" w:hAnsi="Arial" w:cs="Arial"/>
          <w:sz w:val="20"/>
          <w:szCs w:val="20"/>
          <w:lang w:eastAsia="en-US"/>
        </w:rPr>
        <w:t xml:space="preserve">        4. </w:t>
      </w:r>
      <w:proofErr w:type="gramStart"/>
      <w:r w:rsidRPr="00EF3DC6">
        <w:rPr>
          <w:rFonts w:ascii="Arial" w:eastAsia="Calibri" w:hAnsi="Arial" w:cs="Arial"/>
          <w:sz w:val="20"/>
          <w:szCs w:val="20"/>
          <w:lang w:eastAsia="en-US"/>
        </w:rPr>
        <w:t>Контроль за</w:t>
      </w:r>
      <w:proofErr w:type="gramEnd"/>
      <w:r w:rsidRPr="00EF3DC6">
        <w:rPr>
          <w:rFonts w:ascii="Arial" w:eastAsia="Calibri" w:hAnsi="Arial" w:cs="Arial"/>
          <w:sz w:val="20"/>
          <w:szCs w:val="20"/>
          <w:lang w:eastAsia="en-US"/>
        </w:rPr>
        <w:t xml:space="preserve"> исполнением настоящего Решения возложить на председателя Комиссии по бюджету и экономики, муниципальному имуществу и нормативно-правовой деятельности –  В.Д. Гражданкина.</w:t>
      </w:r>
    </w:p>
    <w:p w:rsidR="00EF3DC6" w:rsidRPr="00EF3DC6" w:rsidRDefault="00EF3DC6" w:rsidP="00EF3DC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F3DC6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Pr="00EF3DC6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5.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  <w:r w:rsidRPr="00EF3DC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F3DC6" w:rsidRPr="00EF3DC6" w:rsidRDefault="00EF3DC6" w:rsidP="00EF3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F3DC6" w:rsidRPr="00EF3DC6" w:rsidRDefault="00EF3DC6" w:rsidP="00EF3DC6">
      <w:pPr>
        <w:tabs>
          <w:tab w:val="left" w:pos="1000"/>
          <w:tab w:val="left" w:pos="2552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EF3DC6">
        <w:rPr>
          <w:rFonts w:ascii="Arial" w:hAnsi="Arial" w:cs="Arial"/>
          <w:sz w:val="20"/>
          <w:szCs w:val="20"/>
        </w:rPr>
        <w:t xml:space="preserve">Председатель </w:t>
      </w:r>
      <w:proofErr w:type="gramStart"/>
      <w:r w:rsidRPr="00EF3DC6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EF3DC6" w:rsidRPr="00EF3DC6" w:rsidRDefault="00EF3DC6" w:rsidP="00EF3DC6">
      <w:pPr>
        <w:tabs>
          <w:tab w:val="left" w:pos="1000"/>
          <w:tab w:val="left" w:pos="7410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EF3DC6">
        <w:rPr>
          <w:rFonts w:ascii="Arial" w:hAnsi="Arial" w:cs="Arial"/>
          <w:sz w:val="20"/>
          <w:szCs w:val="20"/>
        </w:rPr>
        <w:t>Совета депутатов</w:t>
      </w:r>
      <w:r w:rsidRPr="00EF3DC6">
        <w:rPr>
          <w:rFonts w:ascii="Arial" w:hAnsi="Arial" w:cs="Arial"/>
          <w:sz w:val="20"/>
          <w:szCs w:val="20"/>
        </w:rPr>
        <w:tab/>
        <w:t>Д.В. Соболева</w:t>
      </w:r>
    </w:p>
    <w:p w:rsidR="00EF3DC6" w:rsidRPr="00EF3DC6" w:rsidRDefault="00EF3DC6" w:rsidP="00EF3DC6">
      <w:pPr>
        <w:tabs>
          <w:tab w:val="left" w:pos="1000"/>
          <w:tab w:val="left" w:pos="2552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EF3DC6" w:rsidRPr="00EF3DC6" w:rsidRDefault="00EF3DC6" w:rsidP="00EF3DC6">
      <w:pPr>
        <w:tabs>
          <w:tab w:val="left" w:pos="1000"/>
          <w:tab w:val="left" w:pos="2552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EF3DC6" w:rsidRPr="00EF3DC6" w:rsidRDefault="00EF3DC6" w:rsidP="00EF3DC6">
      <w:pPr>
        <w:tabs>
          <w:tab w:val="left" w:pos="7290"/>
        </w:tabs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EF3DC6">
        <w:rPr>
          <w:rFonts w:ascii="Arial" w:hAnsi="Arial" w:cs="Arial"/>
          <w:sz w:val="20"/>
          <w:szCs w:val="20"/>
        </w:rPr>
        <w:t>Глава</w:t>
      </w:r>
      <w:r w:rsidRPr="00EF3DC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F3DC6">
        <w:rPr>
          <w:rFonts w:ascii="Arial" w:hAnsi="Arial" w:cs="Arial"/>
          <w:sz w:val="20"/>
          <w:szCs w:val="20"/>
        </w:rPr>
        <w:t>Тесинского сельсовета</w:t>
      </w:r>
      <w:r w:rsidRPr="00EF3DC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F3DC6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  <w:r w:rsidRPr="00EF3DC6">
        <w:rPr>
          <w:rFonts w:ascii="Arial" w:hAnsi="Arial" w:cs="Arial"/>
          <w:bCs/>
          <w:color w:val="000000"/>
          <w:sz w:val="20"/>
          <w:szCs w:val="20"/>
        </w:rPr>
        <w:t>А.А. Зотов</w:t>
      </w:r>
    </w:p>
    <w:p w:rsidR="00016592" w:rsidRDefault="00016592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550FE4" w:rsidRDefault="00550FE4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EF" w:rsidRDefault="000D33EF">
      <w:r>
        <w:separator/>
      </w:r>
    </w:p>
  </w:endnote>
  <w:endnote w:type="continuationSeparator" w:id="0">
    <w:p w:rsidR="000D33EF" w:rsidRDefault="000D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EF" w:rsidRDefault="000D33EF">
      <w:r>
        <w:separator/>
      </w:r>
    </w:p>
  </w:footnote>
  <w:footnote w:type="continuationSeparator" w:id="0">
    <w:p w:rsidR="000D33EF" w:rsidRDefault="000D3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544148"/>
    <w:multiLevelType w:val="hybridMultilevel"/>
    <w:tmpl w:val="06809FFC"/>
    <w:lvl w:ilvl="0" w:tplc="E01EA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B2B97"/>
    <w:rsid w:val="000D33EF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42094"/>
    <w:rsid w:val="00550FE4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D017E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F17F0"/>
    <w:rsid w:val="00845837"/>
    <w:rsid w:val="008575F8"/>
    <w:rsid w:val="00866133"/>
    <w:rsid w:val="00893B8B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14F34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777A"/>
    <w:rsid w:val="00E73034"/>
    <w:rsid w:val="00E771E0"/>
    <w:rsid w:val="00EE0D3C"/>
    <w:rsid w:val="00EE20CD"/>
    <w:rsid w:val="00EE7033"/>
    <w:rsid w:val="00EF3DC6"/>
    <w:rsid w:val="00F31AD4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278-7615-4039-B613-D2C31F28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83</cp:revision>
  <cp:lastPrinted>2024-06-20T05:50:00Z</cp:lastPrinted>
  <dcterms:created xsi:type="dcterms:W3CDTF">2021-12-23T08:29:00Z</dcterms:created>
  <dcterms:modified xsi:type="dcterms:W3CDTF">2024-10-28T09:52:00Z</dcterms:modified>
</cp:coreProperties>
</file>