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2865" w14:textId="77777777" w:rsidR="00C95F60" w:rsidRPr="00C95F60" w:rsidRDefault="00C95F60" w:rsidP="00C95F6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C95F6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DF31EF" wp14:editId="1B8B78A4">
            <wp:extent cx="426720" cy="541020"/>
            <wp:effectExtent l="0" t="0" r="0" b="0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55B4" w14:textId="77777777" w:rsidR="00C95F60" w:rsidRPr="00C95F60" w:rsidRDefault="00C95F60" w:rsidP="00C95F6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497E8" w14:textId="77777777" w:rsidR="00C95F60" w:rsidRPr="00C95F60" w:rsidRDefault="00C95F60" w:rsidP="00C95F60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  <w:r w:rsidRPr="00C95F60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ТЕСИНСКИЙ СЕЛЬСКИЙ СОВЕТ ДЕПУТАТОВ</w:t>
      </w:r>
    </w:p>
    <w:p w14:paraId="6C647DFD" w14:textId="77777777" w:rsidR="00C95F60" w:rsidRPr="00C95F60" w:rsidRDefault="00C95F60" w:rsidP="00C95F60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  <w:r w:rsidRPr="00C95F60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МИНУСИНСКОГО РАЙОНА</w:t>
      </w:r>
    </w:p>
    <w:p w14:paraId="66424386" w14:textId="77777777" w:rsidR="00C95F60" w:rsidRPr="00C95F60" w:rsidRDefault="00C95F60" w:rsidP="00C95F60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48"/>
          <w:szCs w:val="48"/>
          <w:lang w:eastAsia="ru-RU"/>
        </w:rPr>
      </w:pPr>
      <w:r w:rsidRPr="00C95F60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КРАСНОЯРСКОГО КРАЯ</w:t>
      </w:r>
    </w:p>
    <w:p w14:paraId="17256C2F" w14:textId="77777777" w:rsidR="00C95F60" w:rsidRPr="00C95F60" w:rsidRDefault="00C95F60" w:rsidP="00C95F60">
      <w:pPr>
        <w:suppressAutoHyphens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Cs/>
          <w:kern w:val="32"/>
          <w:sz w:val="48"/>
          <w:szCs w:val="48"/>
          <w:lang w:eastAsia="ru-RU"/>
        </w:rPr>
      </w:pPr>
    </w:p>
    <w:p w14:paraId="11B40E42" w14:textId="77777777" w:rsidR="00C95F60" w:rsidRPr="00C95F60" w:rsidRDefault="00C95F60" w:rsidP="00C95F60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95F60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14:paraId="4393C2E2" w14:textId="77777777" w:rsidR="00C95F60" w:rsidRPr="00C95F60" w:rsidRDefault="00C95F60" w:rsidP="00C95F6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827D4" w14:textId="77777777" w:rsidR="00C95F60" w:rsidRPr="00C95F60" w:rsidRDefault="00C95F60" w:rsidP="00C95F6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CADAE" w14:textId="77777777" w:rsidR="00C95F60" w:rsidRPr="00C95F60" w:rsidRDefault="00C95F60" w:rsidP="00C95F60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>00.00. 2024  г                                    с. Тесь                                  № ПРОЕКТ-</w:t>
      </w:r>
      <w:proofErr w:type="spellStart"/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proofErr w:type="spellEnd"/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6FD8DC" w14:textId="77777777" w:rsid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FE8224" w14:textId="77777777" w:rsidR="00EC26F6" w:rsidRPr="00C95F60" w:rsidRDefault="00EC26F6" w:rsidP="00C95F60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4DE54248" w14:textId="23D0C1DC" w:rsidR="00C20846" w:rsidRDefault="00395F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рассмотрения</w:t>
      </w:r>
    </w:p>
    <w:p w14:paraId="6F2C966D" w14:textId="77777777" w:rsidR="00C20846" w:rsidRDefault="00395F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общественных инициатив муниципальной</w:t>
      </w:r>
    </w:p>
    <w:p w14:paraId="1C93D560" w14:textId="77777777" w:rsidR="00C20846" w:rsidRDefault="00395F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экспертной рабочей группой</w:t>
      </w:r>
    </w:p>
    <w:p w14:paraId="6AE1D045" w14:textId="77777777" w:rsidR="00C95F60" w:rsidRPr="00C95F60" w:rsidRDefault="00395F71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C95F60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C95F60" w:rsidRPr="00C95F60">
        <w:rPr>
          <w:rFonts w:ascii="Times New Roman" w:hAnsi="Times New Roman"/>
          <w:bCs/>
          <w:sz w:val="28"/>
          <w:szCs w:val="28"/>
          <w:lang w:eastAsia="ru-RU"/>
        </w:rPr>
        <w:t xml:space="preserve">Тесинском сельсовете </w:t>
      </w:r>
      <w:proofErr w:type="gramStart"/>
      <w:r w:rsidR="00C95F60" w:rsidRPr="00C95F60">
        <w:rPr>
          <w:rFonts w:ascii="Times New Roman" w:hAnsi="Times New Roman"/>
          <w:bCs/>
          <w:sz w:val="28"/>
          <w:szCs w:val="28"/>
          <w:lang w:eastAsia="ru-RU"/>
        </w:rPr>
        <w:t>Минусинского</w:t>
      </w:r>
      <w:proofErr w:type="gramEnd"/>
      <w:r w:rsidR="00C95F60" w:rsidRPr="00C95F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E6D8E6D" w14:textId="73FFDEA6" w:rsidR="00C20846" w:rsidRPr="00C95F60" w:rsidRDefault="00C95F6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C95F60">
        <w:rPr>
          <w:rFonts w:ascii="Times New Roman" w:hAnsi="Times New Roman"/>
          <w:bCs/>
          <w:sz w:val="28"/>
          <w:szCs w:val="28"/>
          <w:lang w:eastAsia="ru-RU"/>
        </w:rPr>
        <w:t>района Красноярского края</w:t>
      </w:r>
    </w:p>
    <w:p w14:paraId="7BFDE188" w14:textId="77777777" w:rsidR="00C20846" w:rsidRDefault="00C2084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2931EA1" w14:textId="5E5604AB" w:rsidR="00C20846" w:rsidRDefault="00395F71" w:rsidP="00C95F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04.03.2013 № 183 «</w:t>
      </w:r>
      <w:r>
        <w:rPr>
          <w:rFonts w:ascii="Times New Roman" w:hAnsi="Times New Roman"/>
          <w:bCs/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руководствуясь</w:t>
      </w:r>
      <w:r w:rsidR="00C95F60">
        <w:rPr>
          <w:rFonts w:ascii="Times New Roman" w:hAnsi="Times New Roman"/>
          <w:bCs/>
          <w:sz w:val="28"/>
          <w:szCs w:val="28"/>
        </w:rPr>
        <w:t xml:space="preserve"> статьей 20, 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5F60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5F60" w:rsidRPr="00C95F60">
        <w:rPr>
          <w:rFonts w:ascii="Times New Roman" w:hAnsi="Times New Roman"/>
          <w:bCs/>
          <w:sz w:val="28"/>
          <w:szCs w:val="28"/>
          <w:lang w:eastAsia="ru-RU"/>
        </w:rPr>
        <w:t>Тесинского сельсовета Минусинского района Красноярского края</w:t>
      </w:r>
      <w:r w:rsidR="00C95F60">
        <w:rPr>
          <w:rFonts w:ascii="Times New Roman" w:hAnsi="Times New Roman"/>
          <w:sz w:val="28"/>
          <w:szCs w:val="28"/>
        </w:rPr>
        <w:t xml:space="preserve">, Тесинский сельский Совет депутатов </w:t>
      </w:r>
      <w:r w:rsidR="00C95F60" w:rsidRPr="00C95F60">
        <w:rPr>
          <w:rFonts w:ascii="Times New Roman" w:hAnsi="Times New Roman"/>
          <w:sz w:val="28"/>
          <w:szCs w:val="28"/>
        </w:rPr>
        <w:t>РЕШИЛ</w:t>
      </w:r>
      <w:r w:rsidRPr="00C95F60">
        <w:rPr>
          <w:rFonts w:ascii="Times New Roman" w:hAnsi="Times New Roman"/>
          <w:sz w:val="28"/>
          <w:szCs w:val="28"/>
        </w:rPr>
        <w:t>:</w:t>
      </w:r>
    </w:p>
    <w:p w14:paraId="310AC67A" w14:textId="440F5576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рассмотрения общественных инициатив муниципальной экспертной рабочей группой в </w:t>
      </w:r>
      <w:r w:rsidR="00C95F60" w:rsidRPr="00C95F60">
        <w:rPr>
          <w:rFonts w:ascii="Times New Roman" w:hAnsi="Times New Roman"/>
          <w:bCs/>
          <w:sz w:val="28"/>
          <w:szCs w:val="28"/>
          <w:lang w:eastAsia="ru-RU"/>
        </w:rPr>
        <w:t>Тесинском сельсовете Минусинского района Красноярского края</w:t>
      </w:r>
      <w:r w:rsidRPr="00C95F60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Приложению.</w:t>
      </w:r>
    </w:p>
    <w:p w14:paraId="44C3FE8C" w14:textId="34E254C8" w:rsidR="00C20846" w:rsidRDefault="00395F7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95F60" w:rsidRPr="00C95F60">
        <w:rPr>
          <w:rFonts w:ascii="Times New Roman" w:hAnsi="Times New Roman"/>
          <w:sz w:val="28"/>
          <w:szCs w:val="28"/>
        </w:rPr>
        <w:t>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14:paraId="2E09274A" w14:textId="77777777" w:rsidR="00C20846" w:rsidRDefault="00C20846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3576F7B9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14:paraId="300A377E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                                Д.В. Соболева</w:t>
      </w:r>
    </w:p>
    <w:p w14:paraId="12FFBAF6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42F34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3D4CD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60">
        <w:rPr>
          <w:rFonts w:ascii="Times New Roman" w:eastAsia="Times New Roman" w:hAnsi="Times New Roman"/>
          <w:sz w:val="28"/>
          <w:szCs w:val="28"/>
          <w:lang w:eastAsia="ru-RU"/>
        </w:rPr>
        <w:t>Глава Тесинского  сельсовета                                                               А.А. Зотов</w:t>
      </w:r>
    </w:p>
    <w:p w14:paraId="1A87A081" w14:textId="77777777" w:rsidR="00C95F60" w:rsidRPr="00C95F60" w:rsidRDefault="00C95F60" w:rsidP="00C95F60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E75D4" w14:textId="77777777" w:rsidR="00C20846" w:rsidRDefault="00C208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72B0900" w14:textId="77777777" w:rsidR="00C20846" w:rsidRDefault="00C208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052DAC" w14:textId="77777777" w:rsidR="00C20846" w:rsidRDefault="00C208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B6162C" w14:textId="77777777" w:rsidR="00C20846" w:rsidRDefault="00C208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27D650A" w14:textId="77777777" w:rsidR="00C20846" w:rsidRDefault="00C208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ABE5C0" w14:textId="60253B25" w:rsidR="00C20846" w:rsidRDefault="00395F71" w:rsidP="00395F71">
      <w:pPr>
        <w:spacing w:after="0" w:line="240" w:lineRule="auto"/>
        <w:ind w:left="5245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0F5AE2D2" w14:textId="200D4449" w:rsidR="00C95F60" w:rsidRPr="00C95F60" w:rsidRDefault="00C95F60" w:rsidP="00395F71">
      <w:pPr>
        <w:spacing w:after="0" w:line="240" w:lineRule="auto"/>
        <w:ind w:left="5245"/>
        <w:jc w:val="left"/>
        <w:rPr>
          <w:rFonts w:ascii="Times New Roman" w:hAnsi="Times New Roman"/>
          <w:sz w:val="28"/>
          <w:szCs w:val="28"/>
        </w:rPr>
      </w:pPr>
      <w:r w:rsidRPr="00C95F60">
        <w:rPr>
          <w:rFonts w:ascii="Times New Roman" w:hAnsi="Times New Roman"/>
          <w:sz w:val="28"/>
          <w:szCs w:val="28"/>
        </w:rPr>
        <w:t>Решению Тесинского сельского Совета депутатов</w:t>
      </w:r>
    </w:p>
    <w:p w14:paraId="3599C846" w14:textId="77777777" w:rsidR="00C20846" w:rsidRDefault="00395F71" w:rsidP="00395F71">
      <w:pPr>
        <w:spacing w:after="0" w:line="240" w:lineRule="auto"/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_______________№____</w:t>
      </w:r>
    </w:p>
    <w:p w14:paraId="67A4F0E1" w14:textId="77777777" w:rsidR="00C20846" w:rsidRDefault="00395F71">
      <w:pPr>
        <w:pStyle w:val="2"/>
        <w:ind w:firstLine="709"/>
        <w:jc w:val="right"/>
      </w:pPr>
      <w:r>
        <w:tab/>
        <w:t xml:space="preserve"> </w:t>
      </w:r>
    </w:p>
    <w:p w14:paraId="3DB9E492" w14:textId="77777777" w:rsidR="00C20846" w:rsidRDefault="00395F71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1F82800B" w14:textId="4FE5DA69" w:rsidR="00C20846" w:rsidRPr="00C95F60" w:rsidRDefault="00395F71">
      <w:pPr>
        <w:pStyle w:val="ConsPlusTitle"/>
        <w:spacing w:line="240" w:lineRule="auto"/>
        <w:ind w:firstLine="709"/>
        <w:jc w:val="center"/>
      </w:pPr>
      <w:r>
        <w:t xml:space="preserve"> </w:t>
      </w:r>
      <w:r>
        <w:rPr>
          <w:bCs w:val="0"/>
          <w:lang w:eastAsia="ru-RU"/>
        </w:rPr>
        <w:t xml:space="preserve">рассмотрения общественных инициатив муниципальной экспертной рабочей группой </w:t>
      </w:r>
      <w:r>
        <w:t xml:space="preserve">в </w:t>
      </w:r>
      <w:r w:rsidR="00C95F60" w:rsidRPr="00C95F60">
        <w:t>Тесинском сельсовете Минусинского района Красноярского края</w:t>
      </w:r>
    </w:p>
    <w:p w14:paraId="6C76F904" w14:textId="77777777" w:rsidR="00C20846" w:rsidRDefault="00C20846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BF22F" w14:textId="77777777" w:rsidR="00C20846" w:rsidRDefault="00395F71">
      <w:pPr>
        <w:pStyle w:val="ConsPlusNormal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C6C5EC" w14:textId="77777777" w:rsidR="00C20846" w:rsidRDefault="00C20846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25A3C833" w14:textId="157C5716" w:rsidR="00C20846" w:rsidRPr="00C95F60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устанавливает в соответствии с Указом Президента Российской Федерации от 04.032013 № 183 «</w:t>
      </w:r>
      <w:r>
        <w:rPr>
          <w:rFonts w:ascii="Times New Roman" w:hAnsi="Times New Roman"/>
          <w:bCs/>
          <w:sz w:val="28"/>
          <w:szCs w:val="28"/>
        </w:rPr>
        <w:t xml:space="preserve">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</w:t>
      </w:r>
      <w:r>
        <w:rPr>
          <w:rFonts w:ascii="Times New Roman" w:hAnsi="Times New Roman"/>
          <w:sz w:val="28"/>
          <w:szCs w:val="28"/>
        </w:rPr>
        <w:t xml:space="preserve"> порядок рассмотрения общественных инициатив муниципальной экспертной рабочей группой в </w:t>
      </w:r>
      <w:r w:rsidR="00C95F60" w:rsidRPr="00C95F60">
        <w:rPr>
          <w:rFonts w:ascii="Times New Roman" w:hAnsi="Times New Roman"/>
          <w:sz w:val="28"/>
          <w:szCs w:val="28"/>
        </w:rPr>
        <w:t>Тесинском сельсовете Минусинского района Красноярского края</w:t>
      </w:r>
      <w:r w:rsidR="00C95F60">
        <w:rPr>
          <w:rFonts w:ascii="Times New Roman" w:hAnsi="Times New Roman"/>
          <w:sz w:val="28"/>
          <w:szCs w:val="28"/>
        </w:rPr>
        <w:t>.</w:t>
      </w:r>
    </w:p>
    <w:p w14:paraId="174421B9" w14:textId="77777777" w:rsidR="00C20846" w:rsidRDefault="00C208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BCE7DD7" w14:textId="77777777" w:rsidR="00C20846" w:rsidRDefault="00395F7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рассмотрения общественных инициатив муниципальной экспертной рабочей группой</w:t>
      </w:r>
    </w:p>
    <w:p w14:paraId="2BBE6D75" w14:textId="77777777" w:rsidR="00C20846" w:rsidRDefault="00C2084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379FEDD" w14:textId="77777777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Экспертная рабочая группа рассматривает полученную общественную инициативу от уполномоченной Указом Президента Российской Федерации 4 марта 2013 года № 183 «</w:t>
      </w:r>
      <w:r>
        <w:rPr>
          <w:rFonts w:ascii="Times New Roman" w:hAnsi="Times New Roman"/>
          <w:bCs/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некоммерческой организации (далее – уполномоченная некоммерческая организация)</w:t>
      </w:r>
      <w:r>
        <w:rPr>
          <w:rFonts w:ascii="Times New Roman" w:hAnsi="Times New Roman"/>
          <w:sz w:val="28"/>
          <w:szCs w:val="28"/>
        </w:rPr>
        <w:t>.</w:t>
      </w:r>
    </w:p>
    <w:p w14:paraId="3A334A90" w14:textId="77777777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 результатам рассмотрения общественной инициативы Экспертная рабочая группа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Экспертной рабочей группы.</w:t>
      </w:r>
    </w:p>
    <w:p w14:paraId="5CC04DD4" w14:textId="77777777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если, экспертная рабочая группа, по результатам рассмотрения, примет решение не воплощать общественную инициативу, тогда готовится мотивированное экспертное заключение.</w:t>
      </w:r>
    </w:p>
    <w:p w14:paraId="58769DD9" w14:textId="77777777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 подготовленном экспертном заключении и принятом решении о разработке соответствующего нормативного правового акта и (или) принятии иных мер по реализации инициативы, либо о подготовленном мотивированном экспертном заключении, Экспертная рабочая группа уведомляет уполномоченную некоммерческую организацию.</w:t>
      </w:r>
    </w:p>
    <w:p w14:paraId="599273E2" w14:textId="77777777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Мероприятия, предусмотренные пунктами 2.1-2.3 настоящего Порядка, должны быть реализованы в срок, не превышающий 2 месяца со дня поступления общественной инициативы для рассмотрения в Экспертную группу.</w:t>
      </w:r>
    </w:p>
    <w:p w14:paraId="62748E13" w14:textId="6439388A" w:rsidR="00C20846" w:rsidRDefault="00395F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Копии экспертного заключения и решения о разработке соответствующего нормативного правового акта и (или) принятии иных мер по реализации инициативы направляются Экспертной группой в орган местного самоуправления муниципального образования в соответствии с компетенцией в течение </w:t>
      </w:r>
      <w:r w:rsidR="00C95F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2C7B5B1A" w14:textId="77777777" w:rsidR="00C20846" w:rsidRDefault="00C20846">
      <w:pPr>
        <w:ind w:firstLine="709"/>
        <w:rPr>
          <w:rFonts w:ascii="Times New Roman" w:hAnsi="Times New Roman"/>
          <w:sz w:val="28"/>
          <w:szCs w:val="28"/>
        </w:rPr>
      </w:pPr>
    </w:p>
    <w:sectPr w:rsidR="00C2084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C03A" w14:textId="77777777" w:rsidR="002B72ED" w:rsidRDefault="002B72ED">
      <w:pPr>
        <w:spacing w:after="0" w:line="240" w:lineRule="auto"/>
      </w:pPr>
      <w:r>
        <w:separator/>
      </w:r>
    </w:p>
  </w:endnote>
  <w:endnote w:type="continuationSeparator" w:id="0">
    <w:p w14:paraId="0A3AB955" w14:textId="77777777" w:rsidR="002B72ED" w:rsidRDefault="002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A38C" w14:textId="77777777" w:rsidR="00C20846" w:rsidRDefault="00C20846" w:rsidP="00395F71">
    <w:pPr>
      <w:pStyle w:val="ad"/>
      <w:jc w:val="lef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7FF07" w14:textId="77777777" w:rsidR="002B72ED" w:rsidRDefault="002B72ED">
      <w:pPr>
        <w:spacing w:after="0" w:line="240" w:lineRule="auto"/>
      </w:pPr>
      <w:r>
        <w:separator/>
      </w:r>
    </w:p>
  </w:footnote>
  <w:footnote w:type="continuationSeparator" w:id="0">
    <w:p w14:paraId="1ADCEE39" w14:textId="77777777" w:rsidR="002B72ED" w:rsidRDefault="002B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831"/>
    <w:multiLevelType w:val="multilevel"/>
    <w:tmpl w:val="C3E852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8356C"/>
    <w:multiLevelType w:val="multilevel"/>
    <w:tmpl w:val="7500ED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6DE7"/>
    <w:multiLevelType w:val="multilevel"/>
    <w:tmpl w:val="19367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846"/>
    <w:rsid w:val="001E5863"/>
    <w:rsid w:val="002B72ED"/>
    <w:rsid w:val="00395F71"/>
    <w:rsid w:val="00C20846"/>
    <w:rsid w:val="00C95F60"/>
    <w:rsid w:val="00E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0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spacing w:after="200" w:line="276" w:lineRule="auto"/>
      <w:jc w:val="both"/>
    </w:pPr>
    <w:rPr>
      <w:rFonts w:cs="Times New Roman"/>
    </w:rPr>
  </w:style>
  <w:style w:type="paragraph" w:styleId="2">
    <w:name w:val="heading 2"/>
    <w:basedOn w:val="a"/>
    <w:next w:val="a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semiHidden/>
    <w:qFormat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14049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sid w:val="00140492"/>
    <w:rPr>
      <w:rFonts w:ascii="Calibri" w:eastAsia="Calibri" w:hAnsi="Calibri" w:cs="Times New Roma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uiPriority w:val="99"/>
    <w:qFormat/>
    <w:rsid w:val="00140492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140492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C9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56DB-8234-4EC7-825C-3683CEC4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14</cp:revision>
  <dcterms:created xsi:type="dcterms:W3CDTF">2020-01-20T10:16:00Z</dcterms:created>
  <dcterms:modified xsi:type="dcterms:W3CDTF">2024-09-24T07:39:00Z</dcterms:modified>
  <dc:language>ru-RU</dc:language>
</cp:coreProperties>
</file>